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692C" w14:textId="737BEA43" w:rsidR="009F2994" w:rsidRPr="000E49E0" w:rsidRDefault="000E49E0" w:rsidP="000E49E0">
      <w:pPr>
        <w:pStyle w:val="Nadpis1"/>
        <w:jc w:val="center"/>
        <w:rPr>
          <w:rFonts w:ascii="Garamond" w:hAnsi="Garamond" w:cs="Helvetica"/>
          <w:b/>
          <w:bCs/>
          <w:color w:val="000000" w:themeColor="text1"/>
        </w:rPr>
      </w:pPr>
      <w:r w:rsidRPr="000E49E0">
        <w:rPr>
          <w:rFonts w:ascii="Garamond" w:hAnsi="Garamond" w:cs="Helvetica"/>
          <w:b/>
          <w:bCs/>
          <w:color w:val="000000" w:themeColor="text1"/>
        </w:rPr>
        <w:t>Budapestet érintve köti össze Észtországot Horvátországgal a DACHSER új útvonala</w:t>
      </w:r>
    </w:p>
    <w:p w14:paraId="1A1A987D" w14:textId="14E5EE19" w:rsidR="000E49E0" w:rsidRDefault="000E49E0" w:rsidP="00003D0D">
      <w:pPr>
        <w:pStyle w:val="Normlnweb"/>
        <w:jc w:val="both"/>
        <w:rPr>
          <w:rFonts w:ascii="Garamond" w:hAnsi="Garamond" w:cs="Helvetica"/>
          <w:b/>
          <w:bCs/>
          <w:color w:val="000000" w:themeColor="text1"/>
        </w:rPr>
      </w:pPr>
      <w:r w:rsidRPr="000E49E0">
        <w:rPr>
          <w:rFonts w:ascii="Garamond" w:hAnsi="Garamond" w:cs="Helvetica"/>
          <w:b/>
          <w:bCs/>
          <w:color w:val="000000" w:themeColor="text1"/>
        </w:rPr>
        <w:t>A logisztikai szolgáltató a DACHSER kassai fióktelepének működését erősíti a Kassa-Lengyelország és Kassa-Románia új szállítási útvonalak indításával. Ezzel a magyarországi telephelyeket is érintő szállítmányozási szolgáltatással március elejétől teljessé vált a DACHSER észak-kelet és dél-</w:t>
      </w:r>
      <w:proofErr w:type="spellStart"/>
      <w:r w:rsidRPr="000E49E0">
        <w:rPr>
          <w:rFonts w:ascii="Garamond" w:hAnsi="Garamond" w:cs="Helvetica"/>
          <w:b/>
          <w:bCs/>
          <w:color w:val="000000" w:themeColor="text1"/>
        </w:rPr>
        <w:t>kelet-európai</w:t>
      </w:r>
      <w:proofErr w:type="spellEnd"/>
      <w:r w:rsidRPr="000E49E0">
        <w:rPr>
          <w:rFonts w:ascii="Garamond" w:hAnsi="Garamond" w:cs="Helvetica"/>
          <w:b/>
          <w:bCs/>
          <w:color w:val="000000" w:themeColor="text1"/>
        </w:rPr>
        <w:t xml:space="preserve"> régiókat összekötő tranzitfolyosója, Észtországtól Horvátországig.</w:t>
      </w:r>
    </w:p>
    <w:p w14:paraId="5DFA68FF" w14:textId="77777777" w:rsidR="000E49E0" w:rsidRDefault="000E49E0" w:rsidP="000E49E0">
      <w:pPr>
        <w:pStyle w:val="Normlnweb"/>
        <w:jc w:val="both"/>
        <w:rPr>
          <w:rFonts w:ascii="Garamond" w:hAnsi="Garamond" w:cs="Helvetica"/>
          <w:bCs/>
          <w:color w:val="000000" w:themeColor="text1"/>
        </w:rPr>
      </w:pPr>
      <w:r w:rsidRPr="000E49E0">
        <w:rPr>
          <w:rFonts w:ascii="Garamond" w:hAnsi="Garamond" w:cs="Helvetica"/>
          <w:bCs/>
          <w:color w:val="000000" w:themeColor="text1"/>
        </w:rPr>
        <w:t xml:space="preserve">Idén márciusban indult el a DACHSER </w:t>
      </w:r>
      <w:proofErr w:type="spellStart"/>
      <w:r w:rsidRPr="000E49E0">
        <w:rPr>
          <w:rFonts w:ascii="Garamond" w:hAnsi="Garamond" w:cs="Helvetica"/>
          <w:bCs/>
          <w:color w:val="000000" w:themeColor="text1"/>
        </w:rPr>
        <w:t>Rzeszów</w:t>
      </w:r>
      <w:proofErr w:type="spellEnd"/>
      <w:r w:rsidRPr="000E49E0">
        <w:rPr>
          <w:rFonts w:ascii="Garamond" w:hAnsi="Garamond" w:cs="Helvetica"/>
          <w:bCs/>
          <w:color w:val="000000" w:themeColor="text1"/>
        </w:rPr>
        <w:t xml:space="preserve"> (Délkelet-Lengyelország) – Kassa útvonal, ennek köszönhetően a Kelet-Szlovákiából egész Lengyelország területére irányuló szállítások mindössze 24-48 órát vesznek igénybe, a távolabbi helyszíneket, például az észak-lengyelországi szczecini kirendeltséget pedig 72 órán belül szolgálják ki. „Az új szállítási vonallal hatékonyabbá válnak a szállítások a két ország között, de az együttműködés nem áll meg Lengyelországban. Mivel az új útvonal az észak-kelet dél-kelet európai tranzitfolyosó része, megkönnyíti Észtországba, Litvániába és Lettországba irányuló és az onnan induló szállításokat is” - mondta el Stanislav Balog, </w:t>
      </w:r>
      <w:proofErr w:type="spellStart"/>
      <w:r w:rsidRPr="000E49E0">
        <w:rPr>
          <w:rFonts w:ascii="Garamond" w:hAnsi="Garamond" w:cs="Helvetica"/>
          <w:bCs/>
          <w:color w:val="000000" w:themeColor="text1"/>
        </w:rPr>
        <w:t>Branch</w:t>
      </w:r>
      <w:proofErr w:type="spellEnd"/>
      <w:r w:rsidRPr="000E49E0">
        <w:rPr>
          <w:rFonts w:ascii="Garamond" w:hAnsi="Garamond" w:cs="Helvetica"/>
          <w:bCs/>
          <w:color w:val="000000" w:themeColor="text1"/>
        </w:rPr>
        <w:t xml:space="preserve"> Manager, DACHSER Kassa. </w:t>
      </w:r>
    </w:p>
    <w:p w14:paraId="14728724" w14:textId="020D942E" w:rsidR="000E49E0" w:rsidRPr="000E49E0" w:rsidRDefault="000E49E0" w:rsidP="000E49E0">
      <w:pPr>
        <w:pStyle w:val="Normlnweb"/>
        <w:jc w:val="both"/>
        <w:rPr>
          <w:rFonts w:ascii="Garamond" w:hAnsi="Garamond" w:cs="Helvetica"/>
          <w:b/>
          <w:bCs/>
          <w:color w:val="000000" w:themeColor="text1"/>
        </w:rPr>
      </w:pPr>
      <w:r w:rsidRPr="000E49E0">
        <w:rPr>
          <w:rFonts w:ascii="Garamond" w:hAnsi="Garamond" w:cs="Helvetica"/>
          <w:b/>
          <w:bCs/>
          <w:color w:val="000000" w:themeColor="text1"/>
        </w:rPr>
        <w:t xml:space="preserve">Két további, Kassáról és Kassára induló járat egészíti ki a </w:t>
      </w:r>
      <w:proofErr w:type="spellStart"/>
      <w:r w:rsidRPr="000E49E0">
        <w:rPr>
          <w:rFonts w:ascii="Garamond" w:hAnsi="Garamond" w:cs="Helvetica"/>
          <w:b/>
          <w:bCs/>
          <w:color w:val="000000" w:themeColor="text1"/>
        </w:rPr>
        <w:t>kelet-európai</w:t>
      </w:r>
      <w:proofErr w:type="spellEnd"/>
      <w:r w:rsidRPr="000E49E0">
        <w:rPr>
          <w:rFonts w:ascii="Garamond" w:hAnsi="Garamond" w:cs="Helvetica"/>
          <w:b/>
          <w:bCs/>
          <w:color w:val="000000" w:themeColor="text1"/>
        </w:rPr>
        <w:t xml:space="preserve"> szolgáltatást</w:t>
      </w:r>
    </w:p>
    <w:p w14:paraId="7F5B5127" w14:textId="77777777" w:rsidR="000E49E0" w:rsidRPr="000E49E0" w:rsidRDefault="000E49E0" w:rsidP="00AC067A">
      <w:pPr>
        <w:pStyle w:val="Normlnweb"/>
        <w:jc w:val="both"/>
        <w:rPr>
          <w:rFonts w:ascii="Garamond" w:hAnsi="Garamond" w:cs="Helvetica"/>
          <w:color w:val="000000" w:themeColor="text1"/>
        </w:rPr>
      </w:pPr>
      <w:r w:rsidRPr="000E49E0">
        <w:rPr>
          <w:rFonts w:ascii="Garamond" w:hAnsi="Garamond" w:cs="Helvetica"/>
          <w:color w:val="000000" w:themeColor="text1"/>
        </w:rPr>
        <w:t>A DACHSER másik új, 2022 márciusa óta üzemelő járatvonala Kassát köti össze Romániával. Az új útvonal Magyarországot átszelve 24-48 óra alatt éri el Aradot. A DACHSER magyarországi telephelyét érintve pedig közvetlen kapcsolatot biztosít Ljubljana és Zágráb irányába, ugyanis Pilisvörösvárról naponta indulnak járatok ezekbe a városokba.</w:t>
      </w:r>
    </w:p>
    <w:p w14:paraId="3B2C413D" w14:textId="77777777" w:rsidR="000E49E0" w:rsidRPr="000E49E0" w:rsidRDefault="000E49E0" w:rsidP="00AC067A">
      <w:pPr>
        <w:pStyle w:val="Normlnweb"/>
        <w:jc w:val="both"/>
        <w:rPr>
          <w:rFonts w:ascii="Garamond" w:hAnsi="Garamond" w:cs="Helvetica"/>
          <w:color w:val="000000" w:themeColor="text1"/>
        </w:rPr>
      </w:pPr>
      <w:r w:rsidRPr="000E49E0">
        <w:rPr>
          <w:rFonts w:ascii="Garamond" w:hAnsi="Garamond" w:cs="Helvetica"/>
          <w:color w:val="000000" w:themeColor="text1"/>
        </w:rPr>
        <w:t>A tiszaújvárosi telephelyről tavaly szeptember elején indult el a cég járata Kassára, amellyel a DACHSER Magyarország teljes területéről már egynapos kiszállítást biztosít Szlovákia összes régiójába. A Kassáról indított új járatnak köszönhetően így Tiszaújváros is könnyebben és gyorsabban éri el Lengyelországot és a Baltikumot. Így a Kassáról délre irányuló szállítmányok rövidebb idő alatt érnek Romániába, Szlovéniába és Horvátországba. Mindez új lehetőségeket nyit meg a potenciális ügyfelek előtt.</w:t>
      </w:r>
    </w:p>
    <w:p w14:paraId="28D812A2" w14:textId="2A7887A1" w:rsidR="007D1491" w:rsidRDefault="000E49E0" w:rsidP="00D9246F">
      <w:pPr>
        <w:jc w:val="both"/>
        <w:rPr>
          <w:rFonts w:ascii="Garamond" w:hAnsi="Garamond" w:cs="Arial"/>
          <w:b/>
          <w:color w:val="000000" w:themeColor="text1"/>
        </w:rPr>
      </w:pPr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 xml:space="preserve">„Magyarország földrajzi elhelyezkedéséből adódóan fontos szereplője a Kelet-Közép-Európa észak-déli szállítási útvonalának. Pilisvörösvári központunkból több járat indul naponta a régió országaiba, amely gyorsabb kiszállítást biztosít mind európai, mind magyar ügyfeleink </w:t>
      </w:r>
      <w:proofErr w:type="gramStart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>számára”-</w:t>
      </w:r>
      <w:proofErr w:type="gramEnd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 xml:space="preserve"> tette hozzá </w:t>
      </w:r>
      <w:proofErr w:type="spellStart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>Brandhuber</w:t>
      </w:r>
      <w:proofErr w:type="spellEnd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 xml:space="preserve"> Ákos, </w:t>
      </w:r>
      <w:proofErr w:type="spellStart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>Operations</w:t>
      </w:r>
      <w:proofErr w:type="spellEnd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 xml:space="preserve"> Manager, </w:t>
      </w:r>
      <w:proofErr w:type="spellStart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>Liegl&amp;Dachser</w:t>
      </w:r>
      <w:proofErr w:type="spellEnd"/>
      <w:r w:rsidRPr="000E49E0">
        <w:rPr>
          <w:rFonts w:ascii="Garamond" w:eastAsia="Times New Roman" w:hAnsi="Garamond" w:cs="Helvetica"/>
          <w:color w:val="000000" w:themeColor="text1"/>
          <w:lang w:eastAsia="hu-HU"/>
        </w:rPr>
        <w:t xml:space="preserve"> Kft. Pilisvörösvár.</w:t>
      </w:r>
      <w:r>
        <w:rPr>
          <w:rFonts w:ascii="Helvetica" w:hAnsi="Helvetica" w:cs="Helvetica"/>
          <w:color w:val="222222"/>
        </w:rPr>
        <w:t> </w:t>
      </w:r>
      <w:r w:rsidR="007D1491">
        <w:rPr>
          <w:rFonts w:ascii="Garamond" w:hAnsi="Garamond" w:cs="Arial"/>
          <w:b/>
          <w:color w:val="000000" w:themeColor="text1"/>
        </w:rPr>
        <w:br w:type="page"/>
      </w:r>
    </w:p>
    <w:p w14:paraId="3EBF0E41" w14:textId="12E9A7D3" w:rsidR="00425222" w:rsidRPr="00AD17BC" w:rsidRDefault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lastRenderedPageBreak/>
        <w:t>A DACHSER-</w:t>
      </w:r>
      <w:proofErr w:type="spellStart"/>
      <w:r w:rsidRPr="00AD17BC">
        <w:rPr>
          <w:rFonts w:ascii="Garamond" w:hAnsi="Garamond" w:cs="Arial"/>
          <w:b/>
          <w:color w:val="000000" w:themeColor="text1"/>
        </w:rPr>
        <w:t>ről</w:t>
      </w:r>
      <w:proofErr w:type="spellEnd"/>
      <w:r w:rsidRPr="00AD17BC">
        <w:rPr>
          <w:rFonts w:ascii="Garamond" w:hAnsi="Garamond" w:cs="Arial"/>
          <w:b/>
          <w:color w:val="000000" w:themeColor="text1"/>
        </w:rPr>
        <w:t>:</w:t>
      </w:r>
    </w:p>
    <w:p w14:paraId="4292AAFB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, a németországi székhellyel rendelkező családi vállalkozás két üzleti területen nyújt szállítási logisztikai, raktározási és egyedi szolgáltatásokat: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Air &amp;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Sea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Road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. </w:t>
      </w:r>
    </w:p>
    <w:p w14:paraId="0FB63115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Ez utóbbi két üzletágra oszlik: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European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Food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>. Átfogó szerződéses logisztikai szolgáltatások és iparág-specifikus megoldások egészítik ki a vállalat kínálatát. A zökkenőmentes szállítmányozási hálózat - mind Európában, mind a tengerentúlon – a teljesen integrált IT-rendszerekkel intelligens logisztikai megoldásokat biztosítanak világszerte.</w:t>
      </w:r>
    </w:p>
    <w:p w14:paraId="5B85BA8F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világszerte 387 telephelyen mintegy 30.800 alkalmazottjának köszönhetően 2020-ban mintegy 5,6 milliárd euró konszolidált nettó árbevételt ért el. Ugyanebben az évben a logisztikai szolgáltató összesen 78,6 millió szállítmányt kezelt 39,8 millió tonna súlyban. 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saját országos szervezeteivel 42 országban képviselteti magát, öt országban.</w:t>
      </w:r>
    </w:p>
    <w:p w14:paraId="3452E82D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</w:p>
    <w:p w14:paraId="6BA1D339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t>DACHSER Magyarország:</w:t>
      </w:r>
    </w:p>
    <w:p w14:paraId="3A31197C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>A LIEGL &amp; DACHSER Szállítmányozási és Logisztikai Kft.  1999 óta van jelen a magyar piacon, a szállítmányozási és logisztikai piac meghatározó szereplője. Pilisvörösvári székhelyén az ország egyik legmodernebb logisztikai bázisát üzemelteti. Belföldi hálózatát 8 vidéki telephely alkotja, összesen több mint 300 munkatársat foglalkoztat. A kiemelkedő színvonalú szállítmányozási és logisztikai produkció magas színvonalú adminisztratív háttérszolgáltatásra támaszkodik. Az elmúlt évek eredményei alapján a vállalat töretlen és dinamikusan fejlődő szereplője a szolgáltatási szférának. 2020-ban 22,6 milliárd forintos nettó árbevétel mellett 2,34 milliárd forintos adózott eredményt ér.</w:t>
      </w:r>
    </w:p>
    <w:p w14:paraId="21A274CF" w14:textId="77777777" w:rsidR="00425222" w:rsidRPr="00AD17BC" w:rsidRDefault="00425222" w:rsidP="003A3733">
      <w:pPr>
        <w:pStyle w:val="Normlnweb"/>
        <w:rPr>
          <w:rFonts w:ascii="Garamond" w:hAnsi="Garamond"/>
          <w:color w:val="000000" w:themeColor="text1"/>
        </w:rPr>
      </w:pPr>
    </w:p>
    <w:p w14:paraId="1E6357D6" w14:textId="77777777" w:rsidR="003A3733" w:rsidRPr="00AD17BC" w:rsidRDefault="003A3733">
      <w:pPr>
        <w:rPr>
          <w:rFonts w:ascii="Garamond" w:hAnsi="Garamond"/>
          <w:b/>
          <w:bCs/>
          <w:color w:val="000000" w:themeColor="text1"/>
        </w:rPr>
      </w:pPr>
    </w:p>
    <w:p w14:paraId="48E062C6" w14:textId="5A28812F" w:rsidR="009C48C3" w:rsidRPr="00AD17BC" w:rsidRDefault="009C48C3" w:rsidP="003A3733">
      <w:pPr>
        <w:rPr>
          <w:rFonts w:ascii="Garamond" w:hAnsi="Garamond"/>
          <w:color w:val="000000" w:themeColor="text1"/>
        </w:rPr>
      </w:pPr>
    </w:p>
    <w:p w14:paraId="63B63147" w14:textId="77777777" w:rsidR="009C48C3" w:rsidRPr="00AD17BC" w:rsidRDefault="009C48C3">
      <w:pPr>
        <w:rPr>
          <w:rFonts w:ascii="Garamond" w:hAnsi="Garamond"/>
          <w:b/>
          <w:bCs/>
          <w:color w:val="000000" w:themeColor="text1"/>
        </w:rPr>
      </w:pPr>
    </w:p>
    <w:sectPr w:rsidR="009C48C3" w:rsidRPr="00AD17B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CD69" w14:textId="77777777" w:rsidR="00191AB0" w:rsidRDefault="00191AB0" w:rsidP="00425222">
      <w:r>
        <w:separator/>
      </w:r>
    </w:p>
  </w:endnote>
  <w:endnote w:type="continuationSeparator" w:id="0">
    <w:p w14:paraId="6AFA1425" w14:textId="77777777" w:rsidR="00191AB0" w:rsidRDefault="00191AB0" w:rsidP="004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CDE3" w14:textId="77777777" w:rsidR="00191AB0" w:rsidRDefault="00191AB0" w:rsidP="00425222">
      <w:r>
        <w:separator/>
      </w:r>
    </w:p>
  </w:footnote>
  <w:footnote w:type="continuationSeparator" w:id="0">
    <w:p w14:paraId="1C88678F" w14:textId="77777777" w:rsidR="00191AB0" w:rsidRDefault="00191AB0" w:rsidP="0042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227D" w14:textId="600EA6B2" w:rsidR="00425222" w:rsidRDefault="00425222" w:rsidP="00425222">
    <w:pPr>
      <w:pStyle w:val="Zhlav"/>
      <w:tabs>
        <w:tab w:val="clear" w:pos="4536"/>
        <w:tab w:val="clear" w:pos="9072"/>
        <w:tab w:val="left" w:pos="6033"/>
      </w:tabs>
    </w:pPr>
    <w:r>
      <w:tab/>
    </w:r>
    <w:r>
      <w:rPr>
        <w:rStyle w:val="apple-converted-space"/>
        <w:rFonts w:ascii="Arial" w:hAnsi="Arial"/>
        <w:noProof/>
        <w:lang w:eastAsia="hu-HU"/>
      </w:rPr>
      <w:drawing>
        <wp:inline distT="0" distB="0" distL="0" distR="0" wp14:anchorId="2D1DDE65" wp14:editId="6DE99976">
          <wp:extent cx="1428498" cy="590550"/>
          <wp:effectExtent l="0" t="0" r="0" b="0"/>
          <wp:docPr id="1073741825" name="officeArt object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graphical user interface&#10;&#10;Description automatically generated" descr="A picture containing graphical user interface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t="10404"/>
                  <a:stretch/>
                </pic:blipFill>
                <pic:spPr bwMode="auto">
                  <a:xfrm>
                    <a:off x="0" y="0"/>
                    <a:ext cx="1472426" cy="6087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4A65"/>
    <w:multiLevelType w:val="multilevel"/>
    <w:tmpl w:val="8DC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31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80E"/>
    <w:rsid w:val="00003D0D"/>
    <w:rsid w:val="0002302C"/>
    <w:rsid w:val="000435BF"/>
    <w:rsid w:val="000549AE"/>
    <w:rsid w:val="000E49E0"/>
    <w:rsid w:val="001043A9"/>
    <w:rsid w:val="00105FA9"/>
    <w:rsid w:val="0017731C"/>
    <w:rsid w:val="00191AB0"/>
    <w:rsid w:val="0019604D"/>
    <w:rsid w:val="00196860"/>
    <w:rsid w:val="001E74F0"/>
    <w:rsid w:val="0020375B"/>
    <w:rsid w:val="00203B85"/>
    <w:rsid w:val="00257F90"/>
    <w:rsid w:val="002642E7"/>
    <w:rsid w:val="002776DF"/>
    <w:rsid w:val="002777B7"/>
    <w:rsid w:val="002D7FA2"/>
    <w:rsid w:val="00306C3E"/>
    <w:rsid w:val="0031433F"/>
    <w:rsid w:val="003173BC"/>
    <w:rsid w:val="00385E4B"/>
    <w:rsid w:val="003A3733"/>
    <w:rsid w:val="004114EF"/>
    <w:rsid w:val="0041480E"/>
    <w:rsid w:val="004162CF"/>
    <w:rsid w:val="00425222"/>
    <w:rsid w:val="00431B15"/>
    <w:rsid w:val="004B5173"/>
    <w:rsid w:val="004D1DBB"/>
    <w:rsid w:val="00507CE6"/>
    <w:rsid w:val="00527775"/>
    <w:rsid w:val="00597103"/>
    <w:rsid w:val="005D2B2B"/>
    <w:rsid w:val="005F391C"/>
    <w:rsid w:val="00611BBF"/>
    <w:rsid w:val="00612F36"/>
    <w:rsid w:val="00625A29"/>
    <w:rsid w:val="006D6E1B"/>
    <w:rsid w:val="006F4969"/>
    <w:rsid w:val="00726296"/>
    <w:rsid w:val="00750E20"/>
    <w:rsid w:val="00784D3D"/>
    <w:rsid w:val="007A370F"/>
    <w:rsid w:val="007B5470"/>
    <w:rsid w:val="007D1491"/>
    <w:rsid w:val="007D7730"/>
    <w:rsid w:val="007F48EC"/>
    <w:rsid w:val="008355F8"/>
    <w:rsid w:val="008447FD"/>
    <w:rsid w:val="00891292"/>
    <w:rsid w:val="008A3BDF"/>
    <w:rsid w:val="008A4430"/>
    <w:rsid w:val="009661BD"/>
    <w:rsid w:val="009853EC"/>
    <w:rsid w:val="009C3928"/>
    <w:rsid w:val="009C48C3"/>
    <w:rsid w:val="009D152A"/>
    <w:rsid w:val="009E0A9D"/>
    <w:rsid w:val="009F2994"/>
    <w:rsid w:val="00A350E9"/>
    <w:rsid w:val="00A478AD"/>
    <w:rsid w:val="00A55E8D"/>
    <w:rsid w:val="00AA32E2"/>
    <w:rsid w:val="00AB7021"/>
    <w:rsid w:val="00AC067A"/>
    <w:rsid w:val="00AC6F22"/>
    <w:rsid w:val="00AD17BC"/>
    <w:rsid w:val="00AE6847"/>
    <w:rsid w:val="00B24C5B"/>
    <w:rsid w:val="00B86BAA"/>
    <w:rsid w:val="00BA7435"/>
    <w:rsid w:val="00BC27E9"/>
    <w:rsid w:val="00BE25E1"/>
    <w:rsid w:val="00BF44C7"/>
    <w:rsid w:val="00CB0998"/>
    <w:rsid w:val="00D148E7"/>
    <w:rsid w:val="00D2703D"/>
    <w:rsid w:val="00D33259"/>
    <w:rsid w:val="00D4137E"/>
    <w:rsid w:val="00D4237D"/>
    <w:rsid w:val="00D662F5"/>
    <w:rsid w:val="00D74989"/>
    <w:rsid w:val="00D9246F"/>
    <w:rsid w:val="00DB4A27"/>
    <w:rsid w:val="00DD0196"/>
    <w:rsid w:val="00DE1569"/>
    <w:rsid w:val="00E45C98"/>
    <w:rsid w:val="00E5322B"/>
    <w:rsid w:val="00E8459C"/>
    <w:rsid w:val="00E86870"/>
    <w:rsid w:val="00E9756E"/>
    <w:rsid w:val="00EB63A4"/>
    <w:rsid w:val="00EC4770"/>
    <w:rsid w:val="00F13C7B"/>
    <w:rsid w:val="00F31D0C"/>
    <w:rsid w:val="00F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3E57CE"/>
  <w15:chartTrackingRefBased/>
  <w15:docId w15:val="{97CEC9F2-442E-1948-8CE1-64EF2FD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37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0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C48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C48C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alaprtelmezetta">
    <w:name w:val="alaprtelmezetta"/>
    <w:basedOn w:val="Normln"/>
    <w:rsid w:val="009C48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Nadpis1Char">
    <w:name w:val="Nadpis 1 Char"/>
    <w:basedOn w:val="Standardnpsmoodstavce"/>
    <w:link w:val="Nadpis1"/>
    <w:uiPriority w:val="9"/>
    <w:rsid w:val="003A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3A3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Zhlav">
    <w:name w:val="header"/>
    <w:basedOn w:val="Normln"/>
    <w:link w:val="Zhlav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5222"/>
  </w:style>
  <w:style w:type="paragraph" w:styleId="Zpat">
    <w:name w:val="footer"/>
    <w:basedOn w:val="Normln"/>
    <w:link w:val="Zpat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5222"/>
  </w:style>
  <w:style w:type="character" w:customStyle="1" w:styleId="apple-converted-space">
    <w:name w:val="apple-converted-space"/>
    <w:basedOn w:val="Standardnpsmoodstavce"/>
    <w:rsid w:val="00425222"/>
  </w:style>
  <w:style w:type="character" w:styleId="Odkaznakoment">
    <w:name w:val="annotation reference"/>
    <w:basedOn w:val="Standardnpsmoodstavce"/>
    <w:uiPriority w:val="99"/>
    <w:semiHidden/>
    <w:unhideWhenUsed/>
    <w:rsid w:val="007D1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1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1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1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14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1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49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06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383F7-CD23-4F12-AC74-F0D04142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3535</Characters>
  <Application>Microsoft Office Word</Application>
  <DocSecurity>4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Stern</dc:creator>
  <cp:keywords/>
  <dc:description/>
  <cp:lastModifiedBy>Dokumenty Crestcom</cp:lastModifiedBy>
  <cp:revision>2</cp:revision>
  <dcterms:created xsi:type="dcterms:W3CDTF">2022-07-04T15:10:00Z</dcterms:created>
  <dcterms:modified xsi:type="dcterms:W3CDTF">2022-07-04T15:10:00Z</dcterms:modified>
</cp:coreProperties>
</file>